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20421" w:rsidRPr="00FA2A7D" w:rsidRDefault="00A20421" w:rsidP="00A20421">
      <w:pPr>
        <w:ind w:firstLine="708"/>
        <w:rPr>
          <w:rFonts w:ascii="Times New Roman" w:hAnsi="Times New Roman" w:cs="Times New Roman"/>
          <w:b/>
          <w:sz w:val="28"/>
          <w:szCs w:val="28"/>
        </w:rPr>
      </w:pPr>
      <w:r w:rsidRPr="00FA2A7D">
        <w:rPr>
          <w:rFonts w:ascii="Times New Roman" w:hAnsi="Times New Roman" w:cs="Times New Roman"/>
          <w:b/>
          <w:sz w:val="28"/>
          <w:szCs w:val="28"/>
        </w:rPr>
        <w:t>Государственное бюджетное общеобразовательное учреждение</w:t>
      </w:r>
    </w:p>
    <w:p w:rsidR="00A20421" w:rsidRPr="00FA2A7D" w:rsidRDefault="00A20421" w:rsidP="00A20421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A2A7D">
        <w:rPr>
          <w:rFonts w:ascii="Times New Roman" w:hAnsi="Times New Roman" w:cs="Times New Roman"/>
          <w:b/>
          <w:sz w:val="28"/>
          <w:szCs w:val="28"/>
        </w:rPr>
        <w:t xml:space="preserve">«Комплексный реабилитационно-образовательный центр для детей с нарушениями слуха и зрения» г. Владикавказ </w:t>
      </w:r>
    </w:p>
    <w:p w:rsidR="00A20421" w:rsidRPr="00FA2A7D" w:rsidRDefault="00A20421" w:rsidP="00A20421">
      <w:pPr>
        <w:rPr>
          <w:rFonts w:ascii="Times New Roman" w:hAnsi="Times New Roman" w:cs="Times New Roman"/>
          <w:b/>
          <w:sz w:val="28"/>
          <w:szCs w:val="28"/>
        </w:rPr>
      </w:pPr>
    </w:p>
    <w:p w:rsidR="00A20421" w:rsidRDefault="00AE123F" w:rsidP="00A20421">
      <w:pPr>
        <w:rPr>
          <w:rFonts w:ascii="Times New Roman" w:hAnsi="Times New Roman" w:cs="Times New Roman"/>
          <w:sz w:val="28"/>
          <w:szCs w:val="28"/>
        </w:rPr>
      </w:pPr>
      <w:r w:rsidRPr="000A56B6">
        <w:rPr>
          <w:noProof/>
          <w:lang w:eastAsia="ru-RU"/>
        </w:rPr>
        <w:drawing>
          <wp:inline distT="0" distB="0" distL="0" distR="0" wp14:anchorId="5C951E8E" wp14:editId="5FC21BE1">
            <wp:extent cx="5940425" cy="2189480"/>
            <wp:effectExtent l="0" t="0" r="3175" b="127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189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235B85" w:rsidRPr="00235B85" w:rsidRDefault="00235B85" w:rsidP="00235B85">
      <w:pPr>
        <w:rPr>
          <w:rFonts w:ascii="Times New Roman" w:hAnsi="Times New Roman" w:cs="Times New Roman"/>
          <w:sz w:val="28"/>
          <w:szCs w:val="28"/>
        </w:rPr>
      </w:pPr>
    </w:p>
    <w:p w:rsidR="00235B85" w:rsidRPr="00235B85" w:rsidRDefault="00235B85" w:rsidP="00235B85">
      <w:pPr>
        <w:rPr>
          <w:rFonts w:ascii="Times New Roman" w:hAnsi="Times New Roman" w:cs="Times New Roman"/>
          <w:sz w:val="28"/>
          <w:szCs w:val="28"/>
        </w:rPr>
      </w:pPr>
    </w:p>
    <w:p w:rsidR="00A20421" w:rsidRPr="00A20421" w:rsidRDefault="00235B85" w:rsidP="00235B8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20421">
        <w:rPr>
          <w:rFonts w:ascii="Times New Roman" w:hAnsi="Times New Roman" w:cs="Times New Roman"/>
          <w:b/>
          <w:sz w:val="28"/>
          <w:szCs w:val="28"/>
        </w:rPr>
        <w:t>РАБОЧАЯ ПРОГРАММА</w:t>
      </w:r>
    </w:p>
    <w:p w:rsidR="00235B85" w:rsidRPr="00A20421" w:rsidRDefault="00235B85" w:rsidP="00235B8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20421">
        <w:rPr>
          <w:rFonts w:ascii="Times New Roman" w:hAnsi="Times New Roman" w:cs="Times New Roman"/>
          <w:b/>
          <w:sz w:val="28"/>
          <w:szCs w:val="28"/>
        </w:rPr>
        <w:t xml:space="preserve"> КОРРЕКЦИОННО-РАЗВИВАЮЩЕЙ </w:t>
      </w:r>
    </w:p>
    <w:p w:rsidR="00235B85" w:rsidRPr="00A20421" w:rsidRDefault="00235B85" w:rsidP="00235B8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20421">
        <w:rPr>
          <w:rFonts w:ascii="Times New Roman" w:hAnsi="Times New Roman" w:cs="Times New Roman"/>
          <w:b/>
          <w:sz w:val="28"/>
          <w:szCs w:val="28"/>
        </w:rPr>
        <w:t xml:space="preserve">ДЕЯТЕЛЬНОСТИ УЧИТЕЛЯ – ЛОГОПЕДА ДЛЯ </w:t>
      </w:r>
    </w:p>
    <w:p w:rsidR="00235B85" w:rsidRPr="00A20421" w:rsidRDefault="00A20421" w:rsidP="00235B8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20421">
        <w:rPr>
          <w:rFonts w:ascii="Times New Roman" w:hAnsi="Times New Roman" w:cs="Times New Roman"/>
          <w:b/>
          <w:sz w:val="28"/>
          <w:szCs w:val="28"/>
        </w:rPr>
        <w:t>БАГАЕВОЙ  МАРИИ ДМИТРИЕВНЫ</w:t>
      </w:r>
      <w:r w:rsidR="00235B85" w:rsidRPr="00A20421">
        <w:rPr>
          <w:rFonts w:ascii="Times New Roman" w:hAnsi="Times New Roman" w:cs="Times New Roman"/>
          <w:b/>
          <w:sz w:val="28"/>
          <w:szCs w:val="28"/>
        </w:rPr>
        <w:t>.</w:t>
      </w:r>
    </w:p>
    <w:p w:rsidR="00235B85" w:rsidRPr="00A20421" w:rsidRDefault="00235B85" w:rsidP="00235B85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35B85" w:rsidRPr="00235B85" w:rsidRDefault="00235B85" w:rsidP="00235B85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235B85" w:rsidRPr="00235B85" w:rsidRDefault="00235B85" w:rsidP="00235B85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235B85" w:rsidRPr="00235B85" w:rsidRDefault="00235B85" w:rsidP="00235B85">
      <w:pPr>
        <w:jc w:val="right"/>
        <w:rPr>
          <w:rFonts w:ascii="Times New Roman" w:hAnsi="Times New Roman" w:cs="Times New Roman"/>
          <w:sz w:val="28"/>
          <w:szCs w:val="28"/>
        </w:rPr>
      </w:pPr>
      <w:r w:rsidRPr="00235B85">
        <w:rPr>
          <w:rFonts w:ascii="Times New Roman" w:hAnsi="Times New Roman" w:cs="Times New Roman"/>
          <w:sz w:val="28"/>
          <w:szCs w:val="28"/>
        </w:rPr>
        <w:t>Составила учитель-логопед</w:t>
      </w:r>
    </w:p>
    <w:p w:rsidR="00235B85" w:rsidRPr="00235B85" w:rsidRDefault="00235B85" w:rsidP="00235B85">
      <w:pPr>
        <w:jc w:val="right"/>
        <w:rPr>
          <w:rFonts w:ascii="Times New Roman" w:hAnsi="Times New Roman" w:cs="Times New Roman"/>
          <w:sz w:val="28"/>
          <w:szCs w:val="28"/>
        </w:rPr>
      </w:pPr>
      <w:r w:rsidRPr="00235B85">
        <w:rPr>
          <w:rFonts w:ascii="Times New Roman" w:hAnsi="Times New Roman" w:cs="Times New Roman"/>
          <w:sz w:val="28"/>
          <w:szCs w:val="28"/>
        </w:rPr>
        <w:t>Соколова М.К.</w:t>
      </w:r>
    </w:p>
    <w:p w:rsidR="00235B85" w:rsidRPr="00235B85" w:rsidRDefault="00235B85" w:rsidP="00235B85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235B85" w:rsidRPr="00235B85" w:rsidRDefault="00235B85" w:rsidP="00235B85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235B85" w:rsidRPr="00235B85" w:rsidRDefault="00235B85" w:rsidP="00235B85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A20421" w:rsidRDefault="00235B85" w:rsidP="00235B85">
      <w:pPr>
        <w:jc w:val="both"/>
        <w:rPr>
          <w:rFonts w:ascii="Times New Roman" w:hAnsi="Times New Roman" w:cs="Times New Roman"/>
          <w:sz w:val="28"/>
          <w:szCs w:val="28"/>
        </w:rPr>
      </w:pPr>
      <w:r w:rsidRPr="00235B85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A20421" w:rsidRDefault="00A20421" w:rsidP="00235B8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A20421" w:rsidRDefault="00A20421" w:rsidP="00235B8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235B85" w:rsidRPr="00235B85" w:rsidRDefault="00A20421" w:rsidP="00235B85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Владикавказ 2024</w:t>
      </w:r>
    </w:p>
    <w:p w:rsidR="00A20421" w:rsidRDefault="00A20421" w:rsidP="00235B8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A20421" w:rsidRDefault="00A20421" w:rsidP="00235B8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235B85" w:rsidRPr="00235B85" w:rsidRDefault="00235B85" w:rsidP="00235B8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235B8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Цели и задачи:</w:t>
      </w:r>
    </w:p>
    <w:p w:rsidR="00235B85" w:rsidRPr="00235B85" w:rsidRDefault="00235B85" w:rsidP="00235B85">
      <w:pPr>
        <w:spacing w:before="100" w:beforeAutospacing="1" w:after="100" w:afterAutospacing="1" w:line="240" w:lineRule="auto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235B85">
        <w:rPr>
          <w:rFonts w:ascii="Times New Roman" w:eastAsiaTheme="minorEastAsia" w:hAnsi="Times New Roman" w:cs="Times New Roman"/>
          <w:sz w:val="24"/>
          <w:szCs w:val="24"/>
          <w:lang w:eastAsia="ru-RU"/>
        </w:rPr>
        <w:t>Рабочая программа содержит цель, а также общие и специфические задачи.</w:t>
      </w:r>
    </w:p>
    <w:p w:rsidR="00235B85" w:rsidRPr="00235B85" w:rsidRDefault="00235B85" w:rsidP="00235B85">
      <w:pPr>
        <w:spacing w:before="100" w:beforeAutospacing="1" w:after="100" w:afterAutospacing="1" w:line="240" w:lineRule="auto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235B85">
        <w:rPr>
          <w:rFonts w:ascii="Times New Roman" w:eastAsiaTheme="minorEastAsia" w:hAnsi="Times New Roman" w:cs="Times New Roman"/>
          <w:sz w:val="24"/>
          <w:szCs w:val="24"/>
          <w:lang w:eastAsia="ru-RU"/>
        </w:rPr>
        <w:t>Программа коррекционной работы составлена в соответствии с Федеральным государственным образовательным стандартом начального общего образования детей с ограниченными возможностями здоровья.</w:t>
      </w:r>
    </w:p>
    <w:p w:rsidR="00235B85" w:rsidRPr="00235B85" w:rsidRDefault="00235B85" w:rsidP="00235B85">
      <w:pPr>
        <w:spacing w:before="100" w:beforeAutospacing="1" w:after="100" w:afterAutospacing="1" w:line="240" w:lineRule="auto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235B85">
        <w:rPr>
          <w:rFonts w:ascii="Times New Roman" w:eastAsiaTheme="minorEastAsia" w:hAnsi="Times New Roman" w:cs="Times New Roman"/>
          <w:b/>
          <w:bCs/>
          <w:sz w:val="24"/>
          <w:szCs w:val="24"/>
          <w:lang w:eastAsia="ru-RU"/>
        </w:rPr>
        <w:t>Цель</w:t>
      </w:r>
      <w:r w:rsidRPr="00235B85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 - реализация системы дефектологической помощи детям с нарушениями в развитии в освоении адаптированной основной общеобразовательной программы, а также на коррекцию недостатков в психическом (</w:t>
      </w:r>
      <w:proofErr w:type="spellStart"/>
      <w:r w:rsidRPr="00235B85">
        <w:rPr>
          <w:rFonts w:ascii="Times New Roman" w:eastAsiaTheme="minorEastAsia" w:hAnsi="Times New Roman" w:cs="Times New Roman"/>
          <w:sz w:val="24"/>
          <w:szCs w:val="24"/>
          <w:lang w:eastAsia="ru-RU"/>
        </w:rPr>
        <w:t>психоречевом</w:t>
      </w:r>
      <w:proofErr w:type="spellEnd"/>
      <w:r w:rsidRPr="00235B85">
        <w:rPr>
          <w:rFonts w:ascii="Times New Roman" w:eastAsiaTheme="minorEastAsia" w:hAnsi="Times New Roman" w:cs="Times New Roman"/>
          <w:sz w:val="24"/>
          <w:szCs w:val="24"/>
          <w:lang w:eastAsia="ru-RU"/>
        </w:rPr>
        <w:t>) развитии обучающихся и их социальную адаптацию. Программа обеспечивает сопровождение детей с ОВЗ, обучающихся в общеобразовательной школе.</w:t>
      </w:r>
    </w:p>
    <w:p w:rsidR="00235B85" w:rsidRPr="00235B85" w:rsidRDefault="00235B85" w:rsidP="00235B85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235B8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1.2. Задачи коррекционно-развивающего сопровождения на период реализации программы</w:t>
      </w:r>
    </w:p>
    <w:p w:rsidR="00235B85" w:rsidRPr="00235B85" w:rsidRDefault="00235B85" w:rsidP="00235B85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235B8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Общие задачи:</w:t>
      </w:r>
    </w:p>
    <w:p w:rsidR="00235B85" w:rsidRPr="00235B85" w:rsidRDefault="00235B85" w:rsidP="00235B85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235B85">
        <w:rPr>
          <w:rFonts w:ascii="Times New Roman" w:eastAsiaTheme="minorEastAsia" w:hAnsi="Times New Roman" w:cs="Times New Roman"/>
          <w:sz w:val="24"/>
          <w:szCs w:val="24"/>
          <w:lang w:eastAsia="ru-RU"/>
        </w:rPr>
        <w:t>Выявление особых образовательных потребностей обучающегося с расстройствами аутистического спектра (вариант 8.3),обусловленных структурой и глубиной имеющихся у них нарушений, недостатками в физическом и психическом развитии.</w:t>
      </w:r>
    </w:p>
    <w:p w:rsidR="00235B85" w:rsidRPr="00235B85" w:rsidRDefault="00235B85" w:rsidP="00235B85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235B85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Осуществление индивидуально ориентированной психолого-педагогической помощи </w:t>
      </w:r>
      <w:proofErr w:type="gramStart"/>
      <w:r w:rsidRPr="00235B85">
        <w:rPr>
          <w:rFonts w:ascii="Times New Roman" w:eastAsiaTheme="minorEastAsia" w:hAnsi="Times New Roman" w:cs="Times New Roman"/>
          <w:sz w:val="24"/>
          <w:szCs w:val="24"/>
          <w:lang w:eastAsia="ru-RU"/>
        </w:rPr>
        <w:t>обучающемуся</w:t>
      </w:r>
      <w:proofErr w:type="gramEnd"/>
      <w:r w:rsidRPr="00235B85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 с расстройствами аутистического спектра (вариант 8.3)с учетом особенностей психофизического развития и индивидуальных возможностей (в соответствии с рекомендациями психолого-медико-педагогической комиссии).</w:t>
      </w:r>
    </w:p>
    <w:p w:rsidR="00235B85" w:rsidRPr="00235B85" w:rsidRDefault="00235B85" w:rsidP="00235B85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235B85">
        <w:rPr>
          <w:rFonts w:ascii="Times New Roman" w:eastAsiaTheme="minorEastAsia" w:hAnsi="Times New Roman" w:cs="Times New Roman"/>
          <w:sz w:val="24"/>
          <w:szCs w:val="24"/>
          <w:lang w:eastAsia="ru-RU"/>
        </w:rPr>
        <w:t>Организация индивидуальных и групповых занятий для детей с учетом индивидуальных и типологических особенностей психофизического развития и индивидуальных возможностей обучающихся, разработка и реализация индивидуальных учебных планов (при необходимости).</w:t>
      </w:r>
    </w:p>
    <w:p w:rsidR="00235B85" w:rsidRPr="00235B85" w:rsidRDefault="00235B85" w:rsidP="00235B85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235B85">
        <w:rPr>
          <w:rFonts w:ascii="Times New Roman" w:eastAsiaTheme="minorEastAsia" w:hAnsi="Times New Roman" w:cs="Times New Roman"/>
          <w:sz w:val="24"/>
          <w:szCs w:val="24"/>
          <w:lang w:eastAsia="ru-RU"/>
        </w:rPr>
        <w:t>Реализация системы мероприятий по социальной адаптации обучающегося с расстройствами аутистического спектра (вариант 8.3).</w:t>
      </w:r>
    </w:p>
    <w:p w:rsidR="00235B85" w:rsidRPr="00235B85" w:rsidRDefault="00235B85" w:rsidP="00235B85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235B85">
        <w:rPr>
          <w:rFonts w:ascii="Times New Roman" w:eastAsiaTheme="minorEastAsia" w:hAnsi="Times New Roman" w:cs="Times New Roman"/>
          <w:sz w:val="24"/>
          <w:szCs w:val="24"/>
          <w:lang w:eastAsia="ru-RU"/>
        </w:rPr>
        <w:t>Оказание родителям (законным представителям) обучающегося с расстройствами аутистического спектра (вариант 8.3) консультативной и методической помощи по психолого-педагогическим, социальным и другим вопросам, связанным с их воспитанием и обучением.</w:t>
      </w:r>
    </w:p>
    <w:p w:rsidR="00235B85" w:rsidRPr="00235B85" w:rsidRDefault="00235B85" w:rsidP="00235B85">
      <w:pPr>
        <w:keepNext/>
        <w:keepLines/>
        <w:spacing w:before="40" w:after="0"/>
        <w:ind w:left="720"/>
        <w:outlineLvl w:val="1"/>
        <w:rPr>
          <w:rFonts w:ascii="Times New Roman" w:eastAsia="Times New Roman" w:hAnsi="Times New Roman" w:cs="Times New Roman"/>
          <w:sz w:val="28"/>
          <w:szCs w:val="28"/>
        </w:rPr>
      </w:pPr>
    </w:p>
    <w:p w:rsidR="00235B85" w:rsidRPr="00235B85" w:rsidRDefault="00235B85" w:rsidP="00235B85">
      <w:pPr>
        <w:keepNext/>
        <w:keepLines/>
        <w:spacing w:before="40" w:after="0"/>
        <w:ind w:left="720"/>
        <w:outlineLvl w:val="1"/>
        <w:rPr>
          <w:rFonts w:ascii="Times New Roman" w:eastAsia="Times New Roman" w:hAnsi="Times New Roman" w:cs="Times New Roman"/>
          <w:sz w:val="28"/>
          <w:szCs w:val="28"/>
        </w:rPr>
      </w:pPr>
      <w:r w:rsidRPr="00235B85">
        <w:rPr>
          <w:rFonts w:ascii="Times New Roman" w:eastAsia="Times New Roman" w:hAnsi="Times New Roman" w:cs="Times New Roman"/>
          <w:sz w:val="28"/>
          <w:szCs w:val="28"/>
        </w:rPr>
        <w:t>Календарно-тематическое планирование</w:t>
      </w:r>
    </w:p>
    <w:tbl>
      <w:tblPr>
        <w:tblW w:w="5000" w:type="pct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33"/>
        <w:gridCol w:w="1140"/>
        <w:gridCol w:w="2034"/>
        <w:gridCol w:w="2034"/>
        <w:gridCol w:w="1776"/>
        <w:gridCol w:w="1728"/>
      </w:tblGrid>
      <w:tr w:rsidR="00235B85" w:rsidRPr="00235B85" w:rsidTr="00A7501F">
        <w:tc>
          <w:tcPr>
            <w:tcW w:w="5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№ п/п </w:t>
            </w:r>
          </w:p>
        </w:tc>
        <w:tc>
          <w:tcPr>
            <w:tcW w:w="9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Дата</w:t>
            </w:r>
          </w:p>
        </w:tc>
        <w:tc>
          <w:tcPr>
            <w:tcW w:w="9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Тема занятия</w:t>
            </w:r>
          </w:p>
        </w:tc>
        <w:tc>
          <w:tcPr>
            <w:tcW w:w="9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</w:p>
        </w:tc>
        <w:tc>
          <w:tcPr>
            <w:tcW w:w="9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Коррекционные задачи</w:t>
            </w:r>
          </w:p>
        </w:tc>
        <w:tc>
          <w:tcPr>
            <w:tcW w:w="9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Виды деятельности</w:t>
            </w:r>
          </w:p>
        </w:tc>
      </w:tr>
      <w:tr w:rsidR="00235B85" w:rsidRPr="00235B85" w:rsidTr="00A7501F">
        <w:tc>
          <w:tcPr>
            <w:tcW w:w="0" w:type="auto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I четверть</w:t>
            </w:r>
          </w:p>
        </w:tc>
      </w:tr>
      <w:tr w:rsidR="00235B85" w:rsidRPr="00235B85" w:rsidTr="00A7501F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 неделя</w:t>
            </w:r>
          </w:p>
        </w:tc>
        <w:tc>
          <w:tcPr>
            <w:tcW w:w="0" w:type="auto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Обследование уровня развития психических процессов</w:t>
            </w:r>
          </w:p>
        </w:tc>
      </w:tr>
      <w:tr w:rsidR="00235B85" w:rsidRPr="00235B85" w:rsidTr="00A7501F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2 неделя</w:t>
            </w:r>
          </w:p>
        </w:tc>
        <w:tc>
          <w:tcPr>
            <w:tcW w:w="0" w:type="auto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Обследование уровня развития психических процессов</w:t>
            </w:r>
          </w:p>
        </w:tc>
      </w:tr>
      <w:tr w:rsidR="00235B85" w:rsidRPr="00235B85" w:rsidTr="00A7501F"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3 неделя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/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235B85" w:rsidRPr="00235B85" w:rsidTr="00A7501F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35B85" w:rsidRPr="00235B85" w:rsidRDefault="00235B85" w:rsidP="00235B85">
            <w:pPr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Знакомство с клеткой, ее углами, сторонами.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Знакомство с прямыми линиями в разном расположении (горизонтальная, вертикальная, наклонная) и их сочетаниями. Развитие психических процессов, моторики, графо-моторных навыков.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Упражнение на отличие точки от маленького круга, объемной от плоской фигуры.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Рисование по клеточкам.</w:t>
            </w:r>
          </w:p>
        </w:tc>
      </w:tr>
      <w:tr w:rsidR="00235B85" w:rsidRPr="00235B85" w:rsidTr="00A7501F"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4 неделя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/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235B85" w:rsidRPr="00235B85" w:rsidTr="00A7501F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35B85" w:rsidRPr="00235B85" w:rsidRDefault="00235B85" w:rsidP="00235B85">
            <w:pPr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Знакомство с письменными принадлежностями.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Развитие навыков владения письменными принадлежностями (карандашом, ручкой). Развитие психических процессов, моторики, графо-моторных навыков.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Обводка по трафарету (внутреннему и внешнему) и штриховка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Пальчиковая гимнастика «Пальчики здороваются»</w:t>
            </w:r>
          </w:p>
        </w:tc>
      </w:tr>
      <w:tr w:rsidR="00235B85" w:rsidRPr="00235B85" w:rsidTr="00A7501F"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5 неделя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/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235B85" w:rsidRPr="00235B85" w:rsidTr="00A7501F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35B85" w:rsidRPr="00235B85" w:rsidRDefault="00235B85" w:rsidP="00235B85">
            <w:pPr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Сочетанные движений глаза и руки.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Развитие координации движений руки и глаза, моторики, графо-моторных навыков.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Развитие прослеживающей функции глаз, умения выполнять движения по инструкции педагога.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Пальчиковая гимнастика «Пальчики здороваются».</w:t>
            </w:r>
          </w:p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Завязывание шнурков, нанизывание бусин.</w:t>
            </w:r>
          </w:p>
        </w:tc>
      </w:tr>
      <w:tr w:rsidR="00235B85" w:rsidRPr="00235B85" w:rsidTr="00A7501F"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6 недел</w:t>
            </w:r>
            <w:r w:rsidRPr="00235B8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/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235B85" w:rsidRPr="00235B85" w:rsidTr="00A7501F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35B85" w:rsidRPr="00235B85" w:rsidRDefault="00235B85" w:rsidP="00235B85">
            <w:pPr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Величина предмета.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 xml:space="preserve">Учить детей определять на ощупь величину </w:t>
            </w:r>
            <w:r w:rsidRPr="00235B8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предмета (большой — маленький — самый маленький). Побуждать к речевой коммуникации.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Развитие внимания, мышления, </w:t>
            </w:r>
            <w:r w:rsidRPr="00235B8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тактильно-двигательного восприятия.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Дидактические игры «Чудесный </w:t>
            </w:r>
            <w:r w:rsidRPr="00235B8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мешочек», «Моя семья»</w:t>
            </w:r>
          </w:p>
        </w:tc>
      </w:tr>
      <w:tr w:rsidR="00235B85" w:rsidRPr="00235B85" w:rsidTr="00A7501F"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7 неделя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/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235B85" w:rsidRPr="00235B85" w:rsidTr="00A7501F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35B85" w:rsidRPr="00235B85" w:rsidRDefault="00235B85" w:rsidP="00235B85">
            <w:pPr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Различение предметов по величине.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Упражнения в раскатывании из пластилина предметов разной величины. Побуждение к речевой коммуникации. Развитие умения действовать по инструкции педагога.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Развитие внимания, мышления, тактильно-двигательного восприятия.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Игры с крупной мозаикой.</w:t>
            </w:r>
          </w:p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Лепка «Угощение»</w:t>
            </w:r>
          </w:p>
        </w:tc>
      </w:tr>
      <w:tr w:rsidR="00235B85" w:rsidRPr="00235B85" w:rsidTr="00A7501F">
        <w:tc>
          <w:tcPr>
            <w:tcW w:w="0" w:type="auto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II четверть</w:t>
            </w:r>
          </w:p>
        </w:tc>
      </w:tr>
      <w:tr w:rsidR="00235B85" w:rsidRPr="00235B85" w:rsidTr="00A7501F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8 неделя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/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235B85" w:rsidRPr="00235B85" w:rsidTr="00A7501F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Вербализация собственных ощущений.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Формирование ощущений от различных поз тела. Движения и позы верхних и нижних конечностей (сенсорная тропа для ног, «акробаты», имитация ветра).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Развитие кинестетического и кинетического восприятия.</w:t>
            </w:r>
          </w:p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Развитие психических процессов.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Дидактические игры «Море волнуется», «В домике».</w:t>
            </w:r>
          </w:p>
        </w:tc>
      </w:tr>
      <w:tr w:rsidR="00235B85" w:rsidRPr="00235B85" w:rsidTr="00A7501F"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9 неделя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/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235B85" w:rsidRPr="00235B85" w:rsidTr="00A7501F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35B85" w:rsidRPr="00235B85" w:rsidRDefault="00235B85" w:rsidP="00235B85">
            <w:pPr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Имитация движений.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 xml:space="preserve">Учить детей выполнять движения и позы головы по показу дефектолога, вербализация собственных ощущений. </w:t>
            </w:r>
            <w:r w:rsidRPr="00235B8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Выразительность движений.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Развитие кинестетического и кинетического восприятия.</w:t>
            </w:r>
          </w:p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 xml:space="preserve">Развитие психических </w:t>
            </w:r>
            <w:r w:rsidRPr="00235B8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процессов.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Имитация движений (оркестр, повадки зверей).</w:t>
            </w:r>
          </w:p>
        </w:tc>
      </w:tr>
      <w:tr w:rsidR="00235B85" w:rsidRPr="00235B85" w:rsidTr="00A7501F"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10 неделя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/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235B85" w:rsidRPr="00235B85" w:rsidTr="00A7501F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35B85" w:rsidRPr="00235B85" w:rsidRDefault="00235B85" w:rsidP="00235B85">
            <w:pPr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Плоскостные геометрические фигуры.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Формирование сенсорных эталонов плоскостных геометрических фигур (круг, квадрат, прямоугольник, треугольник)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 xml:space="preserve">Звук А и буква </w:t>
            </w:r>
            <w:proofErr w:type="spellStart"/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Аа</w:t>
            </w:r>
            <w:proofErr w:type="spellEnd"/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«Рисуночное письмо». Развитие восприятия формы, величины, цвета, конструирование предметов. Развитие психических процессов. Побуждение к речевой коммуникации.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Дидактическая игра «Мячик».</w:t>
            </w:r>
          </w:p>
        </w:tc>
      </w:tr>
      <w:tr w:rsidR="00235B85" w:rsidRPr="00235B85" w:rsidTr="00A7501F"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11 неделя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/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235B85" w:rsidRPr="00235B85" w:rsidTr="00A7501F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35B85" w:rsidRPr="00235B85" w:rsidRDefault="00235B85" w:rsidP="00235B85">
            <w:pPr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Обозначение формы предмета словом.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Учить детей определять и выделять форму предмета. Формирование сенсорных эталонов плоскостных геометрических фигур (круг, квадрат, прямоугольник, треугольник)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Звук</w:t>
            </w:r>
            <w:proofErr w:type="gramStart"/>
            <w:r w:rsidRPr="00235B85">
              <w:rPr>
                <w:rFonts w:ascii="Times New Roman" w:hAnsi="Times New Roman" w:cs="Times New Roman"/>
                <w:sz w:val="24"/>
                <w:szCs w:val="24"/>
              </w:rPr>
              <w:t xml:space="preserve"> О</w:t>
            </w:r>
            <w:proofErr w:type="gramEnd"/>
            <w:r w:rsidRPr="00235B85">
              <w:rPr>
                <w:rFonts w:ascii="Times New Roman" w:hAnsi="Times New Roman" w:cs="Times New Roman"/>
                <w:sz w:val="24"/>
                <w:szCs w:val="24"/>
              </w:rPr>
              <w:t xml:space="preserve"> и буква </w:t>
            </w:r>
            <w:proofErr w:type="spellStart"/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Оо</w:t>
            </w:r>
            <w:proofErr w:type="spellEnd"/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«Рисуночное письмо». Развитие восприятия формы, величины, цвета, конструирование предметов. Развитие психических процессов. Побуждение к речевой коммуникации.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Дидактическая игра «Таня и кукла».</w:t>
            </w:r>
          </w:p>
        </w:tc>
      </w:tr>
      <w:tr w:rsidR="00235B85" w:rsidRPr="00235B85" w:rsidTr="00A7501F"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12 неделя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/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235B85" w:rsidRPr="00235B85" w:rsidTr="00A7501F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35B85" w:rsidRPr="00235B85" w:rsidRDefault="00235B85" w:rsidP="00235B85">
            <w:pPr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Группировка предметов и изображений.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 xml:space="preserve">Учить детей группировать предметы и их изображения по форме (по показу: круглые, квадратные, </w:t>
            </w:r>
            <w:r w:rsidRPr="00235B8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прямоугольные, треугольные)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Звук</w:t>
            </w:r>
            <w:proofErr w:type="gramStart"/>
            <w:r w:rsidRPr="00235B85">
              <w:rPr>
                <w:rFonts w:ascii="Times New Roman" w:hAnsi="Times New Roman" w:cs="Times New Roman"/>
                <w:sz w:val="24"/>
                <w:szCs w:val="24"/>
              </w:rPr>
              <w:t xml:space="preserve"> О</w:t>
            </w:r>
            <w:proofErr w:type="gramEnd"/>
            <w:r w:rsidRPr="00235B85">
              <w:rPr>
                <w:rFonts w:ascii="Times New Roman" w:hAnsi="Times New Roman" w:cs="Times New Roman"/>
                <w:sz w:val="24"/>
                <w:szCs w:val="24"/>
              </w:rPr>
              <w:t xml:space="preserve"> и буква </w:t>
            </w:r>
            <w:proofErr w:type="spellStart"/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Оо</w:t>
            </w:r>
            <w:proofErr w:type="spellEnd"/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 xml:space="preserve">Развитие восприятия формы, величины, цвета, </w:t>
            </w:r>
            <w:r w:rsidRPr="00235B8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конструирование предметов. Развитие психических процессов. Побуждение к речевой коммуникации.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Дидактическая игра «К каждой фигуре подбери предметы, похожие по форме».</w:t>
            </w:r>
          </w:p>
        </w:tc>
      </w:tr>
      <w:tr w:rsidR="00235B85" w:rsidRPr="00235B85" w:rsidTr="00A7501F"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13 неделя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/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235B85" w:rsidRPr="00235B85" w:rsidTr="00A7501F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35B85" w:rsidRPr="00235B85" w:rsidRDefault="00235B85" w:rsidP="00235B85">
            <w:pPr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Сравнение предметов.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Учить детей различать предметы по величине (большой — маленький), сравнивать два предмета по высоте и длине.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Звук</w:t>
            </w:r>
            <w:proofErr w:type="gramStart"/>
            <w:r w:rsidRPr="00235B85">
              <w:rPr>
                <w:rFonts w:ascii="Times New Roman" w:hAnsi="Times New Roman" w:cs="Times New Roman"/>
                <w:sz w:val="24"/>
                <w:szCs w:val="24"/>
              </w:rPr>
              <w:t xml:space="preserve"> У</w:t>
            </w:r>
            <w:proofErr w:type="gramEnd"/>
            <w:r w:rsidRPr="00235B85">
              <w:rPr>
                <w:rFonts w:ascii="Times New Roman" w:hAnsi="Times New Roman" w:cs="Times New Roman"/>
                <w:sz w:val="24"/>
                <w:szCs w:val="24"/>
              </w:rPr>
              <w:t xml:space="preserve"> и буква </w:t>
            </w:r>
            <w:proofErr w:type="spellStart"/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Уу</w:t>
            </w:r>
            <w:proofErr w:type="spellEnd"/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Развитие восприятия формы, величины, цвета, конструирование предметов. Развитие психических процессов. Побуждение к речевой коммуникации.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Дидактическая игра «Колючий мяч».</w:t>
            </w:r>
          </w:p>
        </w:tc>
      </w:tr>
      <w:tr w:rsidR="00235B85" w:rsidRPr="00235B85" w:rsidTr="00A7501F"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14 неделя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/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235B85" w:rsidRPr="00235B85" w:rsidTr="00A7501F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35B85" w:rsidRPr="00235B85" w:rsidRDefault="00235B85" w:rsidP="00235B85">
            <w:pPr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Ширина и толщина предметов.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Учить детей сравнивать два предмета по ширине и толщине, моделировать геометрические фигуры из со составляющих частей по образцу.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 xml:space="preserve">Звук У. и буква </w:t>
            </w:r>
            <w:proofErr w:type="spellStart"/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Уу</w:t>
            </w:r>
            <w:proofErr w:type="spellEnd"/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Развитие целостного восприятия, восприятия формы, величины, цвета, конструирование предметов. Развитие психических процессов. Побуждение к речевой коммуникации.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Дидактическая игра «Строим дом».</w:t>
            </w:r>
          </w:p>
        </w:tc>
      </w:tr>
      <w:tr w:rsidR="00235B85" w:rsidRPr="00235B85" w:rsidTr="00A7501F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15 неделя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/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235B85" w:rsidRPr="00235B85" w:rsidTr="00A7501F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Цвет предметов.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Знакомство с основными цветами (красный, желтый, зеленый, синий, черный, белый)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 xml:space="preserve">Звук У. и </w:t>
            </w:r>
            <w:proofErr w:type="spellStart"/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букваУу</w:t>
            </w:r>
            <w:proofErr w:type="spellEnd"/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Развитие целостного восприятия, восприятия формы, величины, цвета, конструирование предметов. Развитие психических процессов. Побуждение к речевой коммуникации.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Дидактические игры «Назови цвет предмета», «Строим дом».</w:t>
            </w:r>
          </w:p>
        </w:tc>
        <w:tc>
          <w:tcPr>
            <w:tcW w:w="0" w:type="auto"/>
            <w:vAlign w:val="center"/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235B85" w:rsidRPr="00235B85" w:rsidTr="00A7501F">
        <w:tc>
          <w:tcPr>
            <w:tcW w:w="0" w:type="auto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III четверть</w:t>
            </w:r>
          </w:p>
        </w:tc>
      </w:tr>
      <w:tr w:rsidR="00235B85" w:rsidRPr="00235B85" w:rsidTr="00A7501F"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16 неделя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/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235B85" w:rsidRPr="00235B85" w:rsidTr="00A7501F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35B85" w:rsidRPr="00235B85" w:rsidRDefault="00235B85" w:rsidP="00235B85">
            <w:pPr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Обследование предметов из 2-3 деталей.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Формирование навыков зрительного анализа и синтеза (обследование предметов, состоящих из 2—3 деталей, по инструкции дефектолога).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Звук М и буква Мм.</w:t>
            </w:r>
          </w:p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«Чтение» телесных и мимических движений. Развитие зрительного восприятия как средства решения логических задач и установления причинно-следственных связей.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Дидактические игры «Сравни предметы», «Фруктовая ладошка», «Какой детали не хватает» (у стола — ножки, у стула — спинки, у ведра — ручки).</w:t>
            </w:r>
          </w:p>
        </w:tc>
      </w:tr>
      <w:tr w:rsidR="00235B85" w:rsidRPr="00235B85" w:rsidTr="00A7501F"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17 неделя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/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235B85" w:rsidRPr="00235B85" w:rsidTr="00A7501F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35B85" w:rsidRPr="00235B85" w:rsidRDefault="00235B85" w:rsidP="00235B85">
            <w:pPr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Описание предметов.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 xml:space="preserve">Учить детей правильно воспринимать особые свойства предметов. Развитие у детей осязания, контрастных температурных ощущений: холодный — </w:t>
            </w:r>
            <w:r w:rsidRPr="00235B8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горячий). Учить детей обозначать словом свои наблюдения.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Звук М и буква Мм.</w:t>
            </w:r>
          </w:p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«Чтение» телесных и мимических движений. Развитие восприятия.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 xml:space="preserve">Дидактические игры «Сравни предметы», «Фруктовая ладошка», «Какой детали не хватает» (у стола — ножки, у стула — спинки, у ведра </w:t>
            </w:r>
            <w:r w:rsidRPr="00235B8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— ручки).</w:t>
            </w:r>
          </w:p>
        </w:tc>
      </w:tr>
      <w:tr w:rsidR="00235B85" w:rsidRPr="00235B85" w:rsidTr="00A7501F"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18 неделя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/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235B85" w:rsidRPr="00235B85" w:rsidTr="00A7501F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35B85" w:rsidRPr="00235B85" w:rsidRDefault="00235B85" w:rsidP="00235B85">
            <w:pPr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Вкус предметов.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Вкусовые ощущения (кислый, сладкий, горький, соленый). Дидактическая игра «Узнай по вкусу» Развитие обоняния (приятный запах — неприятный запах).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 xml:space="preserve">Звук С и буква </w:t>
            </w:r>
            <w:proofErr w:type="spellStart"/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Сс</w:t>
            </w:r>
            <w:proofErr w:type="spellEnd"/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«Чтение» телесных и мимических движений. Развитие восприятия, психических процессов.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Дидактические игры: «Зерно для воробьёв», «Обведи пальчиком», «Определи по запаху».</w:t>
            </w:r>
          </w:p>
        </w:tc>
      </w:tr>
      <w:tr w:rsidR="00235B85" w:rsidRPr="00235B85" w:rsidTr="00A7501F"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19 неделя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/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235B85" w:rsidRPr="00235B85" w:rsidTr="00A7501F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35B85" w:rsidRPr="00235B85" w:rsidRDefault="00235B85" w:rsidP="00235B85">
            <w:pPr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Барические ощущения.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Развитие у детей барических ощущений (восприятие чувства тяжести: тяжелый — легкий).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 xml:space="preserve">Звук С и буква </w:t>
            </w:r>
            <w:proofErr w:type="spellStart"/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Сс</w:t>
            </w:r>
            <w:proofErr w:type="spellEnd"/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«Чтение» телесных и мимических движений. Развитие восприятия, психических процессов.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Упражнения на сравнение различных предметов по тяжести. Дидактическая игра «Моя лошадка».</w:t>
            </w:r>
          </w:p>
        </w:tc>
      </w:tr>
      <w:tr w:rsidR="00235B85" w:rsidRPr="00235B85" w:rsidTr="00A7501F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20 неделя</w:t>
            </w:r>
          </w:p>
        </w:tc>
        <w:tc>
          <w:tcPr>
            <w:tcW w:w="0" w:type="auto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Дополнительные каникулы</w:t>
            </w:r>
          </w:p>
        </w:tc>
      </w:tr>
      <w:tr w:rsidR="00235B85" w:rsidRPr="00235B85" w:rsidTr="00A7501F"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21 неделя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/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235B85" w:rsidRPr="00235B85" w:rsidTr="00A7501F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35B85" w:rsidRPr="00235B85" w:rsidRDefault="00235B85" w:rsidP="00235B85">
            <w:pPr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Звуки окружающей среды.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Учить детей выделять и различать звуки окружающей среды (стон, звон, гудение, жужжание).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 xml:space="preserve">Звук и буква </w:t>
            </w:r>
            <w:proofErr w:type="spellStart"/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Хх</w:t>
            </w:r>
            <w:proofErr w:type="spellEnd"/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«Чтение» телесных и мимических движений. Развитие зрительного и слухового восприятия, психических процессов.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Дидактические игры: «Волшебный мешочек», «Угости друга», «Разложи фрукты», «Узнай на слух».</w:t>
            </w:r>
          </w:p>
        </w:tc>
      </w:tr>
      <w:tr w:rsidR="00235B85" w:rsidRPr="00235B85" w:rsidTr="00A7501F"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 xml:space="preserve">22 </w:t>
            </w:r>
            <w:r w:rsidRPr="00235B8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неделя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/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235B85" w:rsidRPr="00235B85" w:rsidTr="00A7501F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35B85" w:rsidRPr="00235B85" w:rsidRDefault="00235B85" w:rsidP="00235B85">
            <w:pPr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Звуки окружающей среды.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Учить детей различать музыкальные звуки и звуки окружающей среды (шелест листьев, скрип снега, шум шин). Прослушивание музыкальных произведений.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 xml:space="preserve">Звук Х и буква </w:t>
            </w:r>
            <w:proofErr w:type="spellStart"/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Хх</w:t>
            </w:r>
            <w:proofErr w:type="spellEnd"/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«Чтение» телесных и мимических движений. Развитие зрительного и слухового восприятия, психических процессов.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Дидактические игры: «Волшебный мешочек», «Угости друга», «Разложи фрукты».</w:t>
            </w:r>
          </w:p>
        </w:tc>
      </w:tr>
      <w:tr w:rsidR="00235B85" w:rsidRPr="00235B85" w:rsidTr="00A7501F"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23 неделя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/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235B85" w:rsidRPr="00235B85" w:rsidTr="00A7501F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35B85" w:rsidRPr="00235B85" w:rsidRDefault="00235B85" w:rsidP="00235B85">
            <w:pPr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Ориентировка в пространстве.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Продолжать закреплять у детей умение ориентироваться на собственном теле (правая или левая рука, правая или левая нога). Развитие умения двигаться в заданном направлении в пространстве (вперед, назад и т. д.) Развитие умения ориентироваться в помещении (классная комната), определять местоположение предметов в помещении.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Звук М и буква Мм.</w:t>
            </w:r>
          </w:p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«Чтение» телесных и мимических движений. Развитие ориентировки в пространстве, зрительного и слухового восприятия, психических процессов.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Работа с индивидуальным наглядным материалом.</w:t>
            </w:r>
          </w:p>
        </w:tc>
      </w:tr>
      <w:tr w:rsidR="00235B85" w:rsidRPr="00235B85" w:rsidTr="00A7501F"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24 неделя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/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235B85" w:rsidRPr="00235B85" w:rsidTr="00A7501F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35B85" w:rsidRPr="00235B85" w:rsidRDefault="00235B85" w:rsidP="00235B85">
            <w:pPr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Дифференцировка звуков.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 xml:space="preserve">Учить дифференцировать звуки шумовых и музыкальных инструментов (погремушка, барабан, колокольчик, ложки, гармошка, </w:t>
            </w:r>
            <w:r w:rsidRPr="00235B8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бубен). Учить характеризовать звуки по громкости и длительности (шумы, музыкальные и речевые звуки).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«Чтение» телесных и мимических движений. Развитие слухового восприятия, памяти, психических </w:t>
            </w:r>
            <w:r w:rsidRPr="00235B8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процессов.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Дидактическая игра «Узнай по звуку».</w:t>
            </w:r>
          </w:p>
        </w:tc>
      </w:tr>
      <w:tr w:rsidR="00235B85" w:rsidRPr="00235B85" w:rsidTr="00A7501F"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25 неделя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/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235B85" w:rsidRPr="00235B85" w:rsidTr="00A7501F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35B85" w:rsidRPr="00235B85" w:rsidRDefault="00235B85" w:rsidP="00235B85">
            <w:pPr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Линейный ряд.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Учить детей ориентироваться в линейном ряду (крайний предмет, первый, на третьем месте и т. д.) и на листе бумаги (центр, верх, низ, правая или левая сторона). Учить составлять на листе бумаги комбинации из полосок, плоскостных геометрических фигур, располагать предметов на листе бумаги.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Пальчиковая гимнастика. Дыхательная гимнастика.</w:t>
            </w:r>
          </w:p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«Чтение» телесных и мимических движений. Развитие ориентировки в пространстве, зрительного и слухового восприятия, психических процессов.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Работа с индивидуальным наглядным материалом. Дидактическая игра «Расположи верно».</w:t>
            </w:r>
          </w:p>
        </w:tc>
      </w:tr>
      <w:tr w:rsidR="00235B85" w:rsidRPr="00235B85" w:rsidTr="00A7501F">
        <w:tc>
          <w:tcPr>
            <w:tcW w:w="0" w:type="auto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IV четверть</w:t>
            </w:r>
          </w:p>
        </w:tc>
      </w:tr>
      <w:tr w:rsidR="00235B85" w:rsidRPr="00235B85" w:rsidTr="00A7501F"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26 неделя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/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235B85" w:rsidRPr="00235B85" w:rsidTr="00A7501F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35B85" w:rsidRPr="00235B85" w:rsidRDefault="00235B85" w:rsidP="00235B85">
            <w:pPr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Сутки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Сутки. Части суток (утро, день, вечер, ночь). Последовательность событий (смена времени суток).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Пальчиковая гимнастика. Дыхательная гимнастика.</w:t>
            </w:r>
          </w:p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 xml:space="preserve">«Чтение» телесных и мимических движений. Развитие ориентировки в пространстве, временных понятий, зрительного и </w:t>
            </w:r>
            <w:r w:rsidRPr="00235B8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слухового восприятия, психических процессов.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Упражнения на графической модели «Сутки».</w:t>
            </w:r>
          </w:p>
        </w:tc>
      </w:tr>
      <w:tr w:rsidR="00235B85" w:rsidRPr="00235B85" w:rsidTr="00A7501F"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27 неделя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/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235B85" w:rsidRPr="00235B85" w:rsidTr="00A7501F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35B85" w:rsidRPr="00235B85" w:rsidRDefault="00235B85" w:rsidP="00235B85">
            <w:pPr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Сутки.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Сутки. Части суток (утро, день, вечер, ночь). Последовательность событий (смена времени суток).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Пальчиковая гимнастика. Дыхательная гимнастика.</w:t>
            </w:r>
          </w:p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«Чтение» телесных и мимических движений. Развитие ориентировки в пространстве, временных понятий, зрительного и слухового восприятия, психических процессов.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Упражнения на графической модели «Сутки».</w:t>
            </w:r>
          </w:p>
        </w:tc>
      </w:tr>
      <w:tr w:rsidR="00235B85" w:rsidRPr="00235B85" w:rsidTr="00A7501F"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28 неделя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/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235B85" w:rsidRPr="00235B85" w:rsidTr="00A7501F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35B85" w:rsidRPr="00235B85" w:rsidRDefault="00235B85" w:rsidP="00235B85">
            <w:pPr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Последовательность событий.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Закрепить у детей умения использовать понятия «сегодня», «завтра», «вчера» по назначению.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Пальчиковая гимнастика. Дыхательная гимнастика.</w:t>
            </w:r>
          </w:p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«Чтение» телесных и мимических движений. Развитие ориентировки в пространстве, временных понятий, зрительного и слухового восприятия, психических процессов.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Дидактическая игра «Угадай, когда произошло событие?».</w:t>
            </w:r>
          </w:p>
        </w:tc>
      </w:tr>
      <w:tr w:rsidR="00235B85" w:rsidRPr="00235B85" w:rsidTr="00A7501F"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29 неделя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/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235B85" w:rsidRPr="00235B85" w:rsidTr="00A7501F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35B85" w:rsidRPr="00235B85" w:rsidRDefault="00235B85" w:rsidP="00235B85">
            <w:pPr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Неделя.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 xml:space="preserve">Закрепить у детей умения использовать </w:t>
            </w:r>
            <w:r w:rsidRPr="00235B8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понятия «вчера», «сегодня», «завтра», «неделя», «семь суток» по назначению.</w:t>
            </w:r>
          </w:p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Порядок дней недели.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Пальчиковая гимнастика. Дыхательная </w:t>
            </w:r>
            <w:r w:rsidRPr="00235B8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гимнастика.</w:t>
            </w:r>
          </w:p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«Чтение» телесных и мимических движений. Развитие ориентировки в пространстве, временных понятий, зрительного и слухового восприятия, психических процессов.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Дидактическая игра «Угадай, когда </w:t>
            </w:r>
            <w:r w:rsidRPr="00235B8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произошло событие?».</w:t>
            </w:r>
          </w:p>
        </w:tc>
      </w:tr>
      <w:tr w:rsidR="00235B85" w:rsidRPr="00235B85" w:rsidTr="00A7501F"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30 неделя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/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235B85" w:rsidRPr="00235B85" w:rsidTr="00A7501F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35B85" w:rsidRPr="00235B85" w:rsidRDefault="00235B85" w:rsidP="00235B85">
            <w:pPr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Порядок дней недели.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Закрепить у детей умения использовать понятия «вчера», «сегодня», «завтра», «неделя», «семь суток» по назначению.</w:t>
            </w:r>
          </w:p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Порядок дней недели.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Пальчиковая гимнастика. Дыхательная гимнастика.</w:t>
            </w:r>
          </w:p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«Чтение» телесных и мимических движений. Развитие ориентировки в пространстве, временных понятий, зрительного и слухового восприятия, психических процессов.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Дидактические игры «Что сначала, что потом?», «Какой день по счёту?»</w:t>
            </w:r>
          </w:p>
        </w:tc>
      </w:tr>
      <w:tr w:rsidR="00235B85" w:rsidRPr="00235B85" w:rsidTr="00A7501F"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31 неделя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/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235B85" w:rsidRPr="00235B85" w:rsidTr="00A7501F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35B85" w:rsidRPr="00235B85" w:rsidRDefault="00235B85" w:rsidP="00235B85">
            <w:pPr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Последовательность временных событий.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Закрепление знаний детей о таких временных понятиях как «сутки», «вчера», «сегодня», «завтра».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Пальчиковая гимнастика. Дыхательная гимнастика.</w:t>
            </w:r>
          </w:p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 xml:space="preserve">Развитие ориентировки в пространстве, временных понятий, зрительного и слухового </w:t>
            </w:r>
            <w:r w:rsidRPr="00235B8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восприятия, психических процессов.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Дидактические игры «Что сначала, что потом?», «Какой день по счёту?», «Угадай, когда произошло событие?».</w:t>
            </w:r>
          </w:p>
        </w:tc>
      </w:tr>
      <w:tr w:rsidR="00235B85" w:rsidRPr="00235B85" w:rsidTr="00A7501F"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32 неделя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/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235B85" w:rsidRPr="00235B85" w:rsidTr="00A7501F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35B85" w:rsidRPr="00235B85" w:rsidRDefault="00235B85" w:rsidP="00235B85">
            <w:pPr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Последовательность временных событий.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Закрепление знаний детей о таких временных понятиях как «неделя», «семь дней».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Пальчиковая гимнастика. Дыхательная гимнастика.</w:t>
            </w:r>
          </w:p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Развитие ориентировки в пространстве, временных понятий, зрительного и слухового восприятия, психических процессов.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Индивидуальные задания по коррекции полученных знаний.</w:t>
            </w:r>
          </w:p>
        </w:tc>
      </w:tr>
      <w:tr w:rsidR="00235B85" w:rsidRPr="00235B85" w:rsidTr="00A7501F"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33 неделя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/>
        </w:tc>
        <w:tc>
          <w:tcPr>
            <w:tcW w:w="0" w:type="auto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Обследование уровня развития психических процессов</w:t>
            </w:r>
          </w:p>
        </w:tc>
      </w:tr>
      <w:tr w:rsidR="00235B85" w:rsidRPr="00235B85" w:rsidTr="00A7501F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35B85" w:rsidRPr="00235B85" w:rsidRDefault="00235B85" w:rsidP="00235B85">
            <w:pPr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/>
        </w:tc>
        <w:tc>
          <w:tcPr>
            <w:tcW w:w="0" w:type="auto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Обследование уровня развития психических процессов</w:t>
            </w:r>
          </w:p>
        </w:tc>
      </w:tr>
      <w:tr w:rsidR="00235B85" w:rsidRPr="00235B85" w:rsidTr="00A7501F"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34 неделя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/>
        </w:tc>
        <w:tc>
          <w:tcPr>
            <w:tcW w:w="0" w:type="auto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Обследование уровня развития психических процессов</w:t>
            </w:r>
          </w:p>
        </w:tc>
      </w:tr>
      <w:tr w:rsidR="00235B85" w:rsidRPr="00235B85" w:rsidTr="00A7501F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35B85" w:rsidRPr="00235B85" w:rsidRDefault="00235B85" w:rsidP="00235B85">
            <w:pPr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/>
        </w:tc>
        <w:tc>
          <w:tcPr>
            <w:tcW w:w="0" w:type="auto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235B85" w:rsidRPr="00235B85" w:rsidRDefault="00235B85" w:rsidP="00235B85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235B85">
              <w:rPr>
                <w:rFonts w:ascii="Times New Roman" w:hAnsi="Times New Roman" w:cs="Times New Roman"/>
                <w:sz w:val="24"/>
                <w:szCs w:val="24"/>
              </w:rPr>
              <w:t>Обследование уровня развития психических процессов</w:t>
            </w:r>
          </w:p>
        </w:tc>
      </w:tr>
    </w:tbl>
    <w:p w:rsidR="00235B85" w:rsidRPr="00235B85" w:rsidRDefault="00235B85" w:rsidP="00235B8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235B85" w:rsidRPr="00235B85" w:rsidRDefault="00235B85" w:rsidP="00235B8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235B85" w:rsidRPr="00235B85" w:rsidRDefault="00235B85" w:rsidP="00235B8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235B85" w:rsidRPr="00235B85" w:rsidRDefault="00235B85" w:rsidP="00235B8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235B85" w:rsidRPr="00235B85" w:rsidRDefault="00235B85" w:rsidP="00235B8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235B85" w:rsidRPr="00235B85" w:rsidRDefault="00235B85" w:rsidP="00235B8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235B85" w:rsidRPr="00235B85" w:rsidRDefault="00235B85" w:rsidP="00235B8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235B85" w:rsidRPr="00235B85" w:rsidRDefault="00235B85" w:rsidP="00235B8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235B85" w:rsidRPr="00235B85" w:rsidRDefault="00235B85" w:rsidP="00235B8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235B85" w:rsidRPr="00235B85" w:rsidRDefault="00235B85" w:rsidP="00235B8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235B85" w:rsidRPr="00235B85" w:rsidRDefault="00235B85" w:rsidP="00235B8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235B85" w:rsidRPr="00235B85" w:rsidRDefault="00235B85" w:rsidP="00235B8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235B85" w:rsidRPr="00235B85" w:rsidRDefault="00235B85" w:rsidP="00235B85">
      <w:pPr>
        <w:ind w:left="1416"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35B85">
        <w:rPr>
          <w:rFonts w:ascii="Times New Roman" w:hAnsi="Times New Roman" w:cs="Times New Roman"/>
          <w:b/>
          <w:sz w:val="28"/>
          <w:szCs w:val="28"/>
        </w:rPr>
        <w:lastRenderedPageBreak/>
        <w:t>Список используемой литературы.</w:t>
      </w:r>
    </w:p>
    <w:p w:rsidR="00235B85" w:rsidRPr="00235B85" w:rsidRDefault="00235B85" w:rsidP="00235B85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235B85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Никольская О., Фомина Т., </w:t>
      </w:r>
      <w:proofErr w:type="spellStart"/>
      <w:r w:rsidRPr="00235B85">
        <w:rPr>
          <w:rFonts w:ascii="Times New Roman" w:eastAsiaTheme="minorEastAsia" w:hAnsi="Times New Roman" w:cs="Times New Roman"/>
          <w:sz w:val="24"/>
          <w:szCs w:val="24"/>
          <w:lang w:eastAsia="ru-RU"/>
        </w:rPr>
        <w:t>Цыпотан</w:t>
      </w:r>
      <w:proofErr w:type="spellEnd"/>
      <w:r w:rsidRPr="00235B85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 С. Ребенок с аутизмом в обычной школе М: Чистые Пруды 2006</w:t>
      </w:r>
    </w:p>
    <w:p w:rsidR="00235B85" w:rsidRPr="00235B85" w:rsidRDefault="00235B85" w:rsidP="00235B85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proofErr w:type="spellStart"/>
      <w:r w:rsidRPr="00235B85">
        <w:rPr>
          <w:rFonts w:ascii="Times New Roman" w:eastAsiaTheme="minorEastAsia" w:hAnsi="Times New Roman" w:cs="Times New Roman"/>
          <w:sz w:val="24"/>
          <w:szCs w:val="24"/>
          <w:lang w:eastAsia="ru-RU"/>
        </w:rPr>
        <w:t>Питерс</w:t>
      </w:r>
      <w:proofErr w:type="spellEnd"/>
      <w:r w:rsidRPr="00235B85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 Т., Аутизм. От теоретического понимания к педагогическому воздействию, М: «</w:t>
      </w:r>
      <w:proofErr w:type="spellStart"/>
      <w:r w:rsidRPr="00235B85">
        <w:rPr>
          <w:rFonts w:ascii="Times New Roman" w:eastAsiaTheme="minorEastAsia" w:hAnsi="Times New Roman" w:cs="Times New Roman"/>
          <w:sz w:val="24"/>
          <w:szCs w:val="24"/>
          <w:lang w:eastAsia="ru-RU"/>
        </w:rPr>
        <w:t>Владос</w:t>
      </w:r>
      <w:proofErr w:type="spellEnd"/>
      <w:r w:rsidRPr="00235B85">
        <w:rPr>
          <w:rFonts w:ascii="Times New Roman" w:eastAsiaTheme="minorEastAsia" w:hAnsi="Times New Roman" w:cs="Times New Roman"/>
          <w:sz w:val="24"/>
          <w:szCs w:val="24"/>
          <w:lang w:eastAsia="ru-RU"/>
        </w:rPr>
        <w:t>», 2002 г.</w:t>
      </w:r>
    </w:p>
    <w:p w:rsidR="00235B85" w:rsidRPr="00235B85" w:rsidRDefault="00235B85" w:rsidP="00235B85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proofErr w:type="spellStart"/>
      <w:r w:rsidRPr="00235B85">
        <w:rPr>
          <w:rFonts w:ascii="Times New Roman" w:eastAsiaTheme="minorEastAsia" w:hAnsi="Times New Roman" w:cs="Times New Roman"/>
          <w:sz w:val="24"/>
          <w:szCs w:val="24"/>
          <w:lang w:eastAsia="ru-RU"/>
        </w:rPr>
        <w:t>Питерс</w:t>
      </w:r>
      <w:proofErr w:type="spellEnd"/>
      <w:r w:rsidRPr="00235B85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 Т., Гилберт К., Аутизм: медицинское и педагогическое воздействие М: «</w:t>
      </w:r>
      <w:proofErr w:type="spellStart"/>
      <w:r w:rsidRPr="00235B85">
        <w:rPr>
          <w:rFonts w:ascii="Times New Roman" w:eastAsiaTheme="minorEastAsia" w:hAnsi="Times New Roman" w:cs="Times New Roman"/>
          <w:sz w:val="24"/>
          <w:szCs w:val="24"/>
          <w:lang w:eastAsia="ru-RU"/>
        </w:rPr>
        <w:t>Владос</w:t>
      </w:r>
      <w:proofErr w:type="spellEnd"/>
      <w:r w:rsidRPr="00235B85">
        <w:rPr>
          <w:rFonts w:ascii="Times New Roman" w:eastAsiaTheme="minorEastAsia" w:hAnsi="Times New Roman" w:cs="Times New Roman"/>
          <w:sz w:val="24"/>
          <w:szCs w:val="24"/>
          <w:lang w:eastAsia="ru-RU"/>
        </w:rPr>
        <w:t>», 2005</w:t>
      </w:r>
    </w:p>
    <w:p w:rsidR="00235B85" w:rsidRPr="00235B85" w:rsidRDefault="00235B85" w:rsidP="00235B85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235B85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Никольская О. С.,. </w:t>
      </w:r>
      <w:proofErr w:type="spellStart"/>
      <w:r w:rsidRPr="00235B85">
        <w:rPr>
          <w:rFonts w:ascii="Times New Roman" w:eastAsiaTheme="minorEastAsia" w:hAnsi="Times New Roman" w:cs="Times New Roman"/>
          <w:sz w:val="24"/>
          <w:szCs w:val="24"/>
          <w:lang w:eastAsia="ru-RU"/>
        </w:rPr>
        <w:t>Баенская</w:t>
      </w:r>
      <w:proofErr w:type="spellEnd"/>
      <w:r w:rsidRPr="00235B85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 Е. </w:t>
      </w:r>
      <w:proofErr w:type="gramStart"/>
      <w:r w:rsidRPr="00235B85">
        <w:rPr>
          <w:rFonts w:ascii="Times New Roman" w:eastAsiaTheme="minorEastAsia" w:hAnsi="Times New Roman" w:cs="Times New Roman"/>
          <w:sz w:val="24"/>
          <w:szCs w:val="24"/>
          <w:lang w:eastAsia="ru-RU"/>
        </w:rPr>
        <w:t>Р</w:t>
      </w:r>
      <w:proofErr w:type="gramEnd"/>
      <w:r w:rsidRPr="00235B85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, Дети и подростки с аутизмом. Психологическое сопровождение М: </w:t>
      </w:r>
      <w:proofErr w:type="spellStart"/>
      <w:r w:rsidRPr="00235B85">
        <w:rPr>
          <w:rFonts w:ascii="Times New Roman" w:eastAsiaTheme="minorEastAsia" w:hAnsi="Times New Roman" w:cs="Times New Roman"/>
          <w:sz w:val="24"/>
          <w:szCs w:val="24"/>
          <w:lang w:eastAsia="ru-RU"/>
        </w:rPr>
        <w:t>Теревинф</w:t>
      </w:r>
      <w:proofErr w:type="spellEnd"/>
      <w:r w:rsidRPr="00235B85">
        <w:rPr>
          <w:rFonts w:ascii="Times New Roman" w:eastAsiaTheme="minorEastAsia" w:hAnsi="Times New Roman" w:cs="Times New Roman"/>
          <w:sz w:val="24"/>
          <w:szCs w:val="24"/>
          <w:lang w:eastAsia="ru-RU"/>
        </w:rPr>
        <w:t>, 2005</w:t>
      </w:r>
    </w:p>
    <w:p w:rsidR="00235B85" w:rsidRPr="00235B85" w:rsidRDefault="00235B85" w:rsidP="00235B85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235B85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Никольская О. С., </w:t>
      </w:r>
      <w:proofErr w:type="spellStart"/>
      <w:r w:rsidRPr="00235B85">
        <w:rPr>
          <w:rFonts w:ascii="Times New Roman" w:eastAsiaTheme="minorEastAsia" w:hAnsi="Times New Roman" w:cs="Times New Roman"/>
          <w:sz w:val="24"/>
          <w:szCs w:val="24"/>
          <w:lang w:eastAsia="ru-RU"/>
        </w:rPr>
        <w:t>Баенская</w:t>
      </w:r>
      <w:proofErr w:type="spellEnd"/>
      <w:r w:rsidRPr="00235B85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 Е. Р., </w:t>
      </w:r>
      <w:proofErr w:type="spellStart"/>
      <w:r w:rsidRPr="00235B85">
        <w:rPr>
          <w:rFonts w:ascii="Times New Roman" w:eastAsiaTheme="minorEastAsia" w:hAnsi="Times New Roman" w:cs="Times New Roman"/>
          <w:sz w:val="24"/>
          <w:szCs w:val="24"/>
          <w:lang w:eastAsia="ru-RU"/>
        </w:rPr>
        <w:t>Либлинг</w:t>
      </w:r>
      <w:proofErr w:type="spellEnd"/>
      <w:r w:rsidRPr="00235B85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 М. М., Аутичный ребенок. Пути помощи М: </w:t>
      </w:r>
      <w:proofErr w:type="spellStart"/>
      <w:r w:rsidRPr="00235B85">
        <w:rPr>
          <w:rFonts w:ascii="Times New Roman" w:eastAsiaTheme="minorEastAsia" w:hAnsi="Times New Roman" w:cs="Times New Roman"/>
          <w:sz w:val="24"/>
          <w:szCs w:val="24"/>
          <w:lang w:eastAsia="ru-RU"/>
        </w:rPr>
        <w:t>Теревинф</w:t>
      </w:r>
      <w:proofErr w:type="spellEnd"/>
      <w:r w:rsidRPr="00235B85">
        <w:rPr>
          <w:rFonts w:ascii="Times New Roman" w:eastAsiaTheme="minorEastAsia" w:hAnsi="Times New Roman" w:cs="Times New Roman"/>
          <w:sz w:val="24"/>
          <w:szCs w:val="24"/>
          <w:lang w:eastAsia="ru-RU"/>
        </w:rPr>
        <w:t>, 2005</w:t>
      </w:r>
    </w:p>
    <w:p w:rsidR="00235B85" w:rsidRPr="00235B85" w:rsidRDefault="00235B85" w:rsidP="00235B85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235B85">
        <w:rPr>
          <w:rFonts w:ascii="Times New Roman" w:eastAsiaTheme="minorEastAsia" w:hAnsi="Times New Roman" w:cs="Times New Roman"/>
          <w:sz w:val="24"/>
          <w:szCs w:val="24"/>
          <w:lang w:eastAsia="ru-RU"/>
        </w:rPr>
        <w:t>Морозова С.С. Аутизм: Коррекционная работа при тяжелых и осложненных формах: Пособие для учителя-дефектолога М: «</w:t>
      </w:r>
      <w:proofErr w:type="spellStart"/>
      <w:r w:rsidRPr="00235B85">
        <w:rPr>
          <w:rFonts w:ascii="Times New Roman" w:eastAsiaTheme="minorEastAsia" w:hAnsi="Times New Roman" w:cs="Times New Roman"/>
          <w:sz w:val="24"/>
          <w:szCs w:val="24"/>
          <w:lang w:eastAsia="ru-RU"/>
        </w:rPr>
        <w:t>Вдадос</w:t>
      </w:r>
      <w:proofErr w:type="spellEnd"/>
      <w:r w:rsidRPr="00235B85">
        <w:rPr>
          <w:rFonts w:ascii="Times New Roman" w:eastAsiaTheme="minorEastAsia" w:hAnsi="Times New Roman" w:cs="Times New Roman"/>
          <w:sz w:val="24"/>
          <w:szCs w:val="24"/>
          <w:lang w:eastAsia="ru-RU"/>
        </w:rPr>
        <w:t>», 2007</w:t>
      </w:r>
    </w:p>
    <w:p w:rsidR="00235B85" w:rsidRPr="00235B85" w:rsidRDefault="00235B85" w:rsidP="00235B85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235B85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Воспитание и обучение детей и подростков с тяжёлым и множественными нарушениями развития: программно-методические материалы / под ред. И.М. </w:t>
      </w:r>
      <w:proofErr w:type="spellStart"/>
      <w:r w:rsidRPr="00235B85">
        <w:rPr>
          <w:rFonts w:ascii="Times New Roman" w:eastAsiaTheme="minorEastAsia" w:hAnsi="Times New Roman" w:cs="Times New Roman"/>
          <w:sz w:val="24"/>
          <w:szCs w:val="24"/>
          <w:lang w:eastAsia="ru-RU"/>
        </w:rPr>
        <w:t>Бгажноковой</w:t>
      </w:r>
      <w:proofErr w:type="spellEnd"/>
      <w:r w:rsidRPr="00235B85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. – М.: </w:t>
      </w:r>
      <w:proofErr w:type="spellStart"/>
      <w:r w:rsidRPr="00235B85">
        <w:rPr>
          <w:rFonts w:ascii="Times New Roman" w:eastAsiaTheme="minorEastAsia" w:hAnsi="Times New Roman" w:cs="Times New Roman"/>
          <w:sz w:val="24"/>
          <w:szCs w:val="24"/>
          <w:lang w:eastAsia="ru-RU"/>
        </w:rPr>
        <w:t>Гуманит</w:t>
      </w:r>
      <w:proofErr w:type="spellEnd"/>
      <w:r w:rsidRPr="00235B85">
        <w:rPr>
          <w:rFonts w:ascii="Times New Roman" w:eastAsiaTheme="minorEastAsia" w:hAnsi="Times New Roman" w:cs="Times New Roman"/>
          <w:sz w:val="24"/>
          <w:szCs w:val="24"/>
          <w:lang w:eastAsia="ru-RU"/>
        </w:rPr>
        <w:t>. изд. центр ВЛАДОС, 2013 (Коррекционная педагогика).</w:t>
      </w:r>
    </w:p>
    <w:p w:rsidR="00235B85" w:rsidRPr="00235B85" w:rsidRDefault="00235B85" w:rsidP="00235B85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235B85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Инклюзивное образование. Настольная книга педагога, работающего с детьми с ОВЗ: методическое пособие. – М.: </w:t>
      </w:r>
      <w:proofErr w:type="spellStart"/>
      <w:r w:rsidRPr="00235B85">
        <w:rPr>
          <w:rFonts w:ascii="Times New Roman" w:eastAsiaTheme="minorEastAsia" w:hAnsi="Times New Roman" w:cs="Times New Roman"/>
          <w:sz w:val="24"/>
          <w:szCs w:val="24"/>
          <w:lang w:eastAsia="ru-RU"/>
        </w:rPr>
        <w:t>Гуманит</w:t>
      </w:r>
      <w:proofErr w:type="spellEnd"/>
      <w:r w:rsidRPr="00235B85">
        <w:rPr>
          <w:rFonts w:ascii="Times New Roman" w:eastAsiaTheme="minorEastAsia" w:hAnsi="Times New Roman" w:cs="Times New Roman"/>
          <w:sz w:val="24"/>
          <w:szCs w:val="24"/>
          <w:lang w:eastAsia="ru-RU"/>
        </w:rPr>
        <w:t>. изд. центр ВЛАДОС, 2014</w:t>
      </w:r>
    </w:p>
    <w:p w:rsidR="00235B85" w:rsidRPr="00235B85" w:rsidRDefault="00235B85" w:rsidP="00235B85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235B85">
        <w:rPr>
          <w:rFonts w:ascii="Times New Roman" w:eastAsiaTheme="minorEastAsia" w:hAnsi="Times New Roman" w:cs="Times New Roman"/>
          <w:sz w:val="24"/>
          <w:szCs w:val="24"/>
          <w:lang w:eastAsia="ru-RU"/>
        </w:rPr>
        <w:t>Коняева Н.П. Воспитание детей с нарушениями интеллектуального развития: учеб. пособие для студентов вузов, обучающихся по специальности «</w:t>
      </w:r>
      <w:proofErr w:type="spellStart"/>
      <w:r w:rsidRPr="00235B85">
        <w:rPr>
          <w:rFonts w:ascii="Times New Roman" w:eastAsiaTheme="minorEastAsia" w:hAnsi="Times New Roman" w:cs="Times New Roman"/>
          <w:sz w:val="24"/>
          <w:szCs w:val="24"/>
          <w:lang w:eastAsia="ru-RU"/>
        </w:rPr>
        <w:t>Олигрофенопедагогика</w:t>
      </w:r>
      <w:proofErr w:type="spellEnd"/>
      <w:r w:rsidRPr="00235B85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» / Н.П. Коняева, Т.С. Никандрова. – М.: </w:t>
      </w:r>
      <w:proofErr w:type="spellStart"/>
      <w:r w:rsidRPr="00235B85">
        <w:rPr>
          <w:rFonts w:ascii="Times New Roman" w:eastAsiaTheme="minorEastAsia" w:hAnsi="Times New Roman" w:cs="Times New Roman"/>
          <w:sz w:val="24"/>
          <w:szCs w:val="24"/>
          <w:lang w:eastAsia="ru-RU"/>
        </w:rPr>
        <w:t>Гуманит</w:t>
      </w:r>
      <w:proofErr w:type="spellEnd"/>
      <w:r w:rsidRPr="00235B85">
        <w:rPr>
          <w:rFonts w:ascii="Times New Roman" w:eastAsiaTheme="minorEastAsia" w:hAnsi="Times New Roman" w:cs="Times New Roman"/>
          <w:sz w:val="24"/>
          <w:szCs w:val="24"/>
          <w:lang w:eastAsia="ru-RU"/>
        </w:rPr>
        <w:t>. изд. центр ВЛАДОС,2014. – 199 с. – (Коррекционная педагогика).</w:t>
      </w:r>
    </w:p>
    <w:p w:rsidR="00235B85" w:rsidRPr="00235B85" w:rsidRDefault="00235B85" w:rsidP="00235B85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235B85">
        <w:rPr>
          <w:rFonts w:ascii="Times New Roman" w:eastAsiaTheme="minorEastAsia" w:hAnsi="Times New Roman" w:cs="Times New Roman"/>
          <w:sz w:val="24"/>
          <w:szCs w:val="24"/>
          <w:lang w:eastAsia="ru-RU"/>
        </w:rPr>
        <w:t>Коррекция речевых нарушений у детей 5-9 лет: игровые методы и приёмы: пальчиковый тренинг, сопряжённая гимнастика / авт.-сост. С.И. Токарева. – Волгоград: 2016. – 171 с.</w:t>
      </w:r>
    </w:p>
    <w:p w:rsidR="00235B85" w:rsidRPr="00235B85" w:rsidRDefault="00235B85" w:rsidP="00235B85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235B85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Психологическая помощь родителям в воспитании детей с нарушениями развития: пособие для педагогов-психологов / Е.А. Савина. – М.:. </w:t>
      </w:r>
      <w:proofErr w:type="spellStart"/>
      <w:r w:rsidRPr="00235B85">
        <w:rPr>
          <w:rFonts w:ascii="Times New Roman" w:eastAsiaTheme="minorEastAsia" w:hAnsi="Times New Roman" w:cs="Times New Roman"/>
          <w:sz w:val="24"/>
          <w:szCs w:val="24"/>
          <w:lang w:eastAsia="ru-RU"/>
        </w:rPr>
        <w:t>Гуманит</w:t>
      </w:r>
      <w:proofErr w:type="spellEnd"/>
      <w:r w:rsidRPr="00235B85">
        <w:rPr>
          <w:rFonts w:ascii="Times New Roman" w:eastAsiaTheme="minorEastAsia" w:hAnsi="Times New Roman" w:cs="Times New Roman"/>
          <w:sz w:val="24"/>
          <w:szCs w:val="24"/>
          <w:lang w:eastAsia="ru-RU"/>
        </w:rPr>
        <w:t>. изд. центр ВЛАДОС,2008. – 223 с. – (Библиотека психолога).</w:t>
      </w:r>
    </w:p>
    <w:p w:rsidR="00235B85" w:rsidRPr="00235B85" w:rsidRDefault="00235B85" w:rsidP="00235B85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235B85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Театральная педагогика в начальной школе. Поурочные разработки: метод. пособие / </w:t>
      </w:r>
      <w:proofErr w:type="spellStart"/>
      <w:r w:rsidRPr="00235B85">
        <w:rPr>
          <w:rFonts w:ascii="Times New Roman" w:eastAsiaTheme="minorEastAsia" w:hAnsi="Times New Roman" w:cs="Times New Roman"/>
          <w:sz w:val="24"/>
          <w:szCs w:val="24"/>
          <w:lang w:eastAsia="ru-RU"/>
        </w:rPr>
        <w:t>А.В.Роготнева</w:t>
      </w:r>
      <w:proofErr w:type="spellEnd"/>
      <w:r w:rsidRPr="00235B85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. – М.: </w:t>
      </w:r>
      <w:proofErr w:type="spellStart"/>
      <w:r w:rsidRPr="00235B85">
        <w:rPr>
          <w:rFonts w:ascii="Times New Roman" w:eastAsiaTheme="minorEastAsia" w:hAnsi="Times New Roman" w:cs="Times New Roman"/>
          <w:sz w:val="24"/>
          <w:szCs w:val="24"/>
          <w:lang w:eastAsia="ru-RU"/>
        </w:rPr>
        <w:t>Гуманит</w:t>
      </w:r>
      <w:proofErr w:type="spellEnd"/>
      <w:r w:rsidRPr="00235B85">
        <w:rPr>
          <w:rFonts w:ascii="Times New Roman" w:eastAsiaTheme="minorEastAsia" w:hAnsi="Times New Roman" w:cs="Times New Roman"/>
          <w:sz w:val="24"/>
          <w:szCs w:val="24"/>
          <w:lang w:eastAsia="ru-RU"/>
        </w:rPr>
        <w:t>. изд. центр ВЛАДОС, 2015. – 135 с.</w:t>
      </w:r>
    </w:p>
    <w:p w:rsidR="00235B85" w:rsidRPr="00235B85" w:rsidRDefault="00235B85" w:rsidP="00235B85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proofErr w:type="spellStart"/>
      <w:r w:rsidRPr="00235B85">
        <w:rPr>
          <w:rFonts w:ascii="Times New Roman" w:eastAsiaTheme="minorEastAsia" w:hAnsi="Times New Roman" w:cs="Times New Roman"/>
          <w:sz w:val="24"/>
          <w:szCs w:val="24"/>
          <w:lang w:eastAsia="ru-RU"/>
        </w:rPr>
        <w:t>Рудик</w:t>
      </w:r>
      <w:proofErr w:type="spellEnd"/>
      <w:r w:rsidRPr="00235B85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 О.С. Как помочь аутичному ребёнку: метод. пособие: книга для родителей / </w:t>
      </w:r>
      <w:proofErr w:type="spellStart"/>
      <w:r w:rsidRPr="00235B85">
        <w:rPr>
          <w:rFonts w:ascii="Times New Roman" w:eastAsiaTheme="minorEastAsia" w:hAnsi="Times New Roman" w:cs="Times New Roman"/>
          <w:sz w:val="24"/>
          <w:szCs w:val="24"/>
          <w:lang w:eastAsia="ru-RU"/>
        </w:rPr>
        <w:t>О.С.Рудик</w:t>
      </w:r>
      <w:proofErr w:type="spellEnd"/>
      <w:r w:rsidRPr="00235B85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. – М.: </w:t>
      </w:r>
      <w:proofErr w:type="spellStart"/>
      <w:r w:rsidRPr="00235B85">
        <w:rPr>
          <w:rFonts w:ascii="Times New Roman" w:eastAsiaTheme="minorEastAsia" w:hAnsi="Times New Roman" w:cs="Times New Roman"/>
          <w:sz w:val="24"/>
          <w:szCs w:val="24"/>
          <w:lang w:eastAsia="ru-RU"/>
        </w:rPr>
        <w:t>Гуманит</w:t>
      </w:r>
      <w:proofErr w:type="spellEnd"/>
      <w:r w:rsidRPr="00235B85">
        <w:rPr>
          <w:rFonts w:ascii="Times New Roman" w:eastAsiaTheme="minorEastAsia" w:hAnsi="Times New Roman" w:cs="Times New Roman"/>
          <w:sz w:val="24"/>
          <w:szCs w:val="24"/>
          <w:lang w:eastAsia="ru-RU"/>
        </w:rPr>
        <w:t>. изд. центр ВЛАДОС,2017. – 207 с.</w:t>
      </w:r>
    </w:p>
    <w:p w:rsidR="00235B85" w:rsidRPr="00235B85" w:rsidRDefault="00235B85" w:rsidP="00235B85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proofErr w:type="spellStart"/>
      <w:r w:rsidRPr="00235B85">
        <w:rPr>
          <w:rFonts w:ascii="Times New Roman" w:eastAsiaTheme="minorEastAsia" w:hAnsi="Times New Roman" w:cs="Times New Roman"/>
          <w:sz w:val="24"/>
          <w:szCs w:val="24"/>
          <w:lang w:eastAsia="ru-RU"/>
        </w:rPr>
        <w:t>Стребелева</w:t>
      </w:r>
      <w:proofErr w:type="spellEnd"/>
      <w:r w:rsidRPr="00235B85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 Е.А. Коррекционно- развивающее обучение детей в процессе дидактических игр: пособие для учителя-дефектолога / Е.А. </w:t>
      </w:r>
      <w:proofErr w:type="spellStart"/>
      <w:r w:rsidRPr="00235B85">
        <w:rPr>
          <w:rFonts w:ascii="Times New Roman" w:eastAsiaTheme="minorEastAsia" w:hAnsi="Times New Roman" w:cs="Times New Roman"/>
          <w:sz w:val="24"/>
          <w:szCs w:val="24"/>
          <w:lang w:eastAsia="ru-RU"/>
        </w:rPr>
        <w:t>Стребелева</w:t>
      </w:r>
      <w:proofErr w:type="spellEnd"/>
      <w:r w:rsidRPr="00235B85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. – М.: </w:t>
      </w:r>
      <w:proofErr w:type="spellStart"/>
      <w:r w:rsidRPr="00235B85">
        <w:rPr>
          <w:rFonts w:ascii="Times New Roman" w:eastAsiaTheme="minorEastAsia" w:hAnsi="Times New Roman" w:cs="Times New Roman"/>
          <w:sz w:val="24"/>
          <w:szCs w:val="24"/>
          <w:lang w:eastAsia="ru-RU"/>
        </w:rPr>
        <w:t>Гуманит</w:t>
      </w:r>
      <w:proofErr w:type="spellEnd"/>
      <w:r w:rsidRPr="00235B85">
        <w:rPr>
          <w:rFonts w:ascii="Times New Roman" w:eastAsiaTheme="minorEastAsia" w:hAnsi="Times New Roman" w:cs="Times New Roman"/>
          <w:sz w:val="24"/>
          <w:szCs w:val="24"/>
          <w:lang w:eastAsia="ru-RU"/>
        </w:rPr>
        <w:t>. изд. центр ВЛАДОС, 2016. – 256 с.: ил. – (Коррекционная педагогика).</w:t>
      </w:r>
    </w:p>
    <w:p w:rsidR="00235B85" w:rsidRPr="00235B85" w:rsidRDefault="00235B85" w:rsidP="00235B85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proofErr w:type="spellStart"/>
      <w:r w:rsidRPr="00235B85">
        <w:rPr>
          <w:rFonts w:ascii="Times New Roman" w:eastAsiaTheme="minorEastAsia" w:hAnsi="Times New Roman" w:cs="Times New Roman"/>
          <w:sz w:val="24"/>
          <w:szCs w:val="24"/>
          <w:lang w:eastAsia="ru-RU"/>
        </w:rPr>
        <w:t>Стребелева</w:t>
      </w:r>
      <w:proofErr w:type="spellEnd"/>
      <w:r w:rsidRPr="00235B85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 Е.А. Формирование мышления у детей с отклонениями в развитии: Кн. для педагога-дефектолога / </w:t>
      </w:r>
      <w:proofErr w:type="spellStart"/>
      <w:r w:rsidRPr="00235B85">
        <w:rPr>
          <w:rFonts w:ascii="Times New Roman" w:eastAsiaTheme="minorEastAsia" w:hAnsi="Times New Roman" w:cs="Times New Roman"/>
          <w:sz w:val="24"/>
          <w:szCs w:val="24"/>
          <w:lang w:eastAsia="ru-RU"/>
        </w:rPr>
        <w:t>Е.А.Стребелева</w:t>
      </w:r>
      <w:proofErr w:type="spellEnd"/>
      <w:r w:rsidRPr="00235B85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. – М.: </w:t>
      </w:r>
      <w:proofErr w:type="spellStart"/>
      <w:r w:rsidRPr="00235B85">
        <w:rPr>
          <w:rFonts w:ascii="Times New Roman" w:eastAsiaTheme="minorEastAsia" w:hAnsi="Times New Roman" w:cs="Times New Roman"/>
          <w:sz w:val="24"/>
          <w:szCs w:val="24"/>
          <w:lang w:eastAsia="ru-RU"/>
        </w:rPr>
        <w:t>Гуманит</w:t>
      </w:r>
      <w:proofErr w:type="spellEnd"/>
      <w:r w:rsidRPr="00235B85">
        <w:rPr>
          <w:rFonts w:ascii="Times New Roman" w:eastAsiaTheme="minorEastAsia" w:hAnsi="Times New Roman" w:cs="Times New Roman"/>
          <w:sz w:val="24"/>
          <w:szCs w:val="24"/>
          <w:lang w:eastAsia="ru-RU"/>
        </w:rPr>
        <w:t>. изд. центр ВЛАДОС, 2016. – 180 с.: ил. – (Коррекционная педагогика).</w:t>
      </w:r>
    </w:p>
    <w:p w:rsidR="004F4BEC" w:rsidRDefault="004F4BEC"/>
    <w:sectPr w:rsidR="004F4BE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8925B91"/>
    <w:multiLevelType w:val="multilevel"/>
    <w:tmpl w:val="1B3AE55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2A94323E"/>
    <w:multiLevelType w:val="multilevel"/>
    <w:tmpl w:val="4754C3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7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F4BEC"/>
    <w:rsid w:val="00235B85"/>
    <w:rsid w:val="004F4BEC"/>
    <w:rsid w:val="00A20421"/>
    <w:rsid w:val="00AE12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2042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A20421"/>
    <w:rPr>
      <w:rFonts w:ascii="Segoe UI" w:hAnsi="Segoe UI" w:cs="Segoe U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2042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A20421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14</Pages>
  <Words>2444</Words>
  <Characters>13934</Characters>
  <Application>Microsoft Office Word</Application>
  <DocSecurity>0</DocSecurity>
  <Lines>116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16346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Марина Соколова</dc:creator>
  <cp:keywords/>
  <dc:description/>
  <cp:lastModifiedBy>user</cp:lastModifiedBy>
  <cp:revision>4</cp:revision>
  <cp:lastPrinted>2024-09-24T14:41:00Z</cp:lastPrinted>
  <dcterms:created xsi:type="dcterms:W3CDTF">2024-09-08T14:50:00Z</dcterms:created>
  <dcterms:modified xsi:type="dcterms:W3CDTF">2024-10-24T09:21:00Z</dcterms:modified>
</cp:coreProperties>
</file>